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9F2" w:rsidRDefault="0017317B"/>
    <w:tbl>
      <w:tblPr>
        <w:tblW w:w="7371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5528"/>
      </w:tblGrid>
      <w:tr w:rsidR="007D396E" w:rsidRPr="00255B23" w:rsidTr="007D396E">
        <w:trPr>
          <w:trHeight w:val="138"/>
          <w:jc w:val="center"/>
        </w:trPr>
        <w:tc>
          <w:tcPr>
            <w:tcW w:w="1843" w:type="dxa"/>
            <w:shd w:val="clear" w:color="auto" w:fill="auto"/>
            <w:noWrap/>
            <w:hideMark/>
          </w:tcPr>
          <w:p w:rsidR="007D396E" w:rsidRPr="00B9162A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  <w:t>Operativni program:</w:t>
            </w:r>
          </w:p>
        </w:tc>
        <w:tc>
          <w:tcPr>
            <w:tcW w:w="5528" w:type="dxa"/>
            <w:shd w:val="clear" w:color="auto" w:fill="auto"/>
            <w:noWrap/>
            <w:hideMark/>
          </w:tcPr>
          <w:p w:rsidR="007D396E" w:rsidRPr="00B9162A" w:rsidRDefault="007D396E" w:rsidP="00DC1593">
            <w:pPr>
              <w:pStyle w:val="Default"/>
              <w:spacing w:line="288" w:lineRule="auto"/>
              <w:rPr>
                <w:rFonts w:eastAsia="Times New Roman" w:cs="Arial"/>
                <w:sz w:val="14"/>
                <w:lang w:eastAsia="sl-SI"/>
              </w:rPr>
            </w:pPr>
            <w:r w:rsidRPr="00B9162A">
              <w:rPr>
                <w:rFonts w:asciiTheme="minorHAnsi" w:eastAsia="Times New Roman" w:hAnsiTheme="minorHAnsi" w:cs="Arial"/>
                <w:sz w:val="14"/>
                <w:szCs w:val="20"/>
                <w:lang w:eastAsia="sl-SI"/>
              </w:rPr>
              <w:t>Operativni program za izvajanje Evropske kohezijske politike v obdobju 2014 -2020</w:t>
            </w:r>
          </w:p>
        </w:tc>
      </w:tr>
      <w:tr w:rsidR="007D396E" w:rsidRPr="00255B23" w:rsidTr="007D396E">
        <w:trPr>
          <w:trHeight w:val="398"/>
          <w:jc w:val="center"/>
        </w:trPr>
        <w:tc>
          <w:tcPr>
            <w:tcW w:w="1843" w:type="dxa"/>
            <w:shd w:val="clear" w:color="auto" w:fill="auto"/>
            <w:noWrap/>
            <w:hideMark/>
          </w:tcPr>
          <w:p w:rsidR="007D396E" w:rsidRPr="00B9162A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  <w:t>Prednostna os:</w:t>
            </w:r>
          </w:p>
          <w:p w:rsidR="007D396E" w:rsidRPr="00B9162A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</w:pPr>
          </w:p>
        </w:tc>
        <w:tc>
          <w:tcPr>
            <w:tcW w:w="5528" w:type="dxa"/>
            <w:shd w:val="clear" w:color="auto" w:fill="auto"/>
            <w:noWrap/>
            <w:hideMark/>
          </w:tcPr>
          <w:p w:rsidR="007D396E" w:rsidRPr="00B9162A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color w:val="000000"/>
                <w:sz w:val="14"/>
                <w:lang w:eastAsia="sl-SI"/>
              </w:rPr>
              <w:t>11. Pravna država, izboljšanje institucionalnih zmogljivosti, učinkovita javna uprava, podpora razvoju NVO ter krepitev zmogljivosti socialnih partnerjev</w:t>
            </w:r>
          </w:p>
        </w:tc>
      </w:tr>
      <w:tr w:rsidR="007D396E" w:rsidRPr="00255B23" w:rsidTr="007D396E">
        <w:trPr>
          <w:trHeight w:val="300"/>
          <w:jc w:val="center"/>
        </w:trPr>
        <w:tc>
          <w:tcPr>
            <w:tcW w:w="1843" w:type="dxa"/>
            <w:shd w:val="clear" w:color="auto" w:fill="auto"/>
            <w:noWrap/>
            <w:hideMark/>
          </w:tcPr>
          <w:p w:rsidR="007D396E" w:rsidRPr="00B9162A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  <w:t>Prednostna naložba:</w:t>
            </w:r>
          </w:p>
        </w:tc>
        <w:tc>
          <w:tcPr>
            <w:tcW w:w="5528" w:type="dxa"/>
            <w:shd w:val="clear" w:color="auto" w:fill="auto"/>
            <w:noWrap/>
            <w:hideMark/>
          </w:tcPr>
          <w:p w:rsidR="007D396E" w:rsidRPr="00B9162A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color w:val="000000"/>
                <w:sz w:val="14"/>
                <w:lang w:eastAsia="sl-SI"/>
              </w:rPr>
              <w:t>11.1  Naložbe v institucionalno zmogljivost ter učinkovitost javnih uprav in javnih storitev na nacionalni, regionalni in lokalni ravni za zagotovitev reform, boljše zakonodaje in dobrega upravljanja</w:t>
            </w:r>
          </w:p>
        </w:tc>
      </w:tr>
      <w:tr w:rsidR="007D396E" w:rsidRPr="00255B23" w:rsidTr="007D396E">
        <w:trPr>
          <w:trHeight w:val="300"/>
          <w:jc w:val="center"/>
        </w:trPr>
        <w:tc>
          <w:tcPr>
            <w:tcW w:w="1843" w:type="dxa"/>
            <w:shd w:val="clear" w:color="auto" w:fill="auto"/>
            <w:noWrap/>
            <w:hideMark/>
          </w:tcPr>
          <w:p w:rsidR="007D396E" w:rsidRPr="00B9162A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  <w:t>Specifični cilj:</w:t>
            </w:r>
          </w:p>
        </w:tc>
        <w:tc>
          <w:tcPr>
            <w:tcW w:w="5528" w:type="dxa"/>
            <w:shd w:val="clear" w:color="auto" w:fill="auto"/>
            <w:noWrap/>
            <w:hideMark/>
          </w:tcPr>
          <w:p w:rsidR="007D396E" w:rsidRPr="00B9162A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color w:val="000000"/>
                <w:sz w:val="14"/>
                <w:lang w:eastAsia="sl-SI"/>
              </w:rPr>
              <w:t xml:space="preserve">11.1.3 Izboljšanje upravljanja in večja transparentnost v javni upravi z uvedbo novih orodij metod in </w:t>
            </w:r>
            <w:proofErr w:type="spellStart"/>
            <w:r w:rsidRPr="00B9162A">
              <w:rPr>
                <w:rFonts w:eastAsia="Times New Roman" w:cs="Arial"/>
                <w:color w:val="000000"/>
                <w:sz w:val="14"/>
                <w:lang w:eastAsia="sl-SI"/>
              </w:rPr>
              <w:t>interoperabilnih</w:t>
            </w:r>
            <w:proofErr w:type="spellEnd"/>
            <w:r w:rsidRPr="00B9162A">
              <w:rPr>
                <w:rFonts w:eastAsia="Times New Roman" w:cs="Arial"/>
                <w:color w:val="000000"/>
                <w:sz w:val="14"/>
                <w:lang w:eastAsia="sl-SI"/>
              </w:rPr>
              <w:t xml:space="preserve"> rešitev</w:t>
            </w:r>
          </w:p>
        </w:tc>
      </w:tr>
      <w:tr w:rsidR="007D396E" w:rsidRPr="00255B23" w:rsidTr="007D396E">
        <w:trPr>
          <w:trHeight w:val="250"/>
          <w:jc w:val="center"/>
        </w:trPr>
        <w:tc>
          <w:tcPr>
            <w:tcW w:w="1843" w:type="dxa"/>
            <w:shd w:val="clear" w:color="auto" w:fill="auto"/>
            <w:noWrap/>
            <w:hideMark/>
          </w:tcPr>
          <w:p w:rsidR="007D396E" w:rsidRPr="00B9162A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  <w:t>Naziv operacije:</w:t>
            </w:r>
          </w:p>
        </w:tc>
        <w:tc>
          <w:tcPr>
            <w:tcW w:w="5528" w:type="dxa"/>
            <w:shd w:val="clear" w:color="auto" w:fill="auto"/>
            <w:noWrap/>
            <w:hideMark/>
          </w:tcPr>
          <w:p w:rsidR="007D396E" w:rsidRPr="00B9162A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color w:val="000000"/>
                <w:sz w:val="14"/>
                <w:lang w:eastAsia="sl-SI"/>
              </w:rPr>
            </w:pPr>
            <w:r w:rsidRPr="00B9162A">
              <w:rPr>
                <w:color w:val="auto"/>
                <w:sz w:val="14"/>
              </w:rPr>
              <w:t>Razvoj slovenskega elektronskega arhiva e-ARH.si</w:t>
            </w:r>
            <w:r w:rsidRPr="00B9162A">
              <w:rPr>
                <w:rFonts w:eastAsia="Times New Roman" w:cs="Arial"/>
                <w:color w:val="000000"/>
                <w:sz w:val="14"/>
                <w:lang w:eastAsia="sl-SI"/>
              </w:rPr>
              <w:t xml:space="preserve"> </w:t>
            </w:r>
          </w:p>
        </w:tc>
      </w:tr>
      <w:tr w:rsidR="007D396E" w:rsidRPr="00255B23" w:rsidTr="007D396E">
        <w:trPr>
          <w:trHeight w:val="211"/>
          <w:jc w:val="center"/>
        </w:trPr>
        <w:tc>
          <w:tcPr>
            <w:tcW w:w="1843" w:type="dxa"/>
            <w:shd w:val="clear" w:color="auto" w:fill="auto"/>
            <w:noWrap/>
            <w:hideMark/>
          </w:tcPr>
          <w:p w:rsidR="007D396E" w:rsidRPr="00B9162A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  <w:t>Krajša oznaka:</w:t>
            </w:r>
          </w:p>
        </w:tc>
        <w:tc>
          <w:tcPr>
            <w:tcW w:w="5528" w:type="dxa"/>
            <w:shd w:val="clear" w:color="auto" w:fill="auto"/>
            <w:noWrap/>
            <w:hideMark/>
          </w:tcPr>
          <w:p w:rsidR="007D396E" w:rsidRPr="00B9162A" w:rsidRDefault="007D396E" w:rsidP="00DC1593">
            <w:pPr>
              <w:spacing w:line="288" w:lineRule="auto"/>
              <w:contextualSpacing w:val="0"/>
              <w:rPr>
                <w:color w:val="auto"/>
                <w:sz w:val="14"/>
              </w:rPr>
            </w:pPr>
            <w:r w:rsidRPr="00B9162A">
              <w:rPr>
                <w:color w:val="auto"/>
                <w:sz w:val="14"/>
              </w:rPr>
              <w:t>e-ARH.si: ESS 2016 - 2020</w:t>
            </w:r>
          </w:p>
        </w:tc>
      </w:tr>
      <w:tr w:rsidR="007D396E" w:rsidRPr="00255B23" w:rsidTr="007D396E">
        <w:trPr>
          <w:trHeight w:val="188"/>
          <w:jc w:val="center"/>
        </w:trPr>
        <w:tc>
          <w:tcPr>
            <w:tcW w:w="1843" w:type="dxa"/>
            <w:shd w:val="clear" w:color="auto" w:fill="auto"/>
            <w:noWrap/>
            <w:hideMark/>
          </w:tcPr>
          <w:p w:rsidR="007D396E" w:rsidRPr="00B9162A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  <w:t>Odločitev o podpori:</w:t>
            </w:r>
          </w:p>
        </w:tc>
        <w:tc>
          <w:tcPr>
            <w:tcW w:w="5528" w:type="dxa"/>
            <w:shd w:val="clear" w:color="auto" w:fill="auto"/>
            <w:noWrap/>
            <w:hideMark/>
          </w:tcPr>
          <w:p w:rsidR="007D396E" w:rsidRPr="00B9162A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color w:val="000000"/>
                <w:sz w:val="14"/>
                <w:lang w:eastAsia="sl-SI"/>
              </w:rPr>
              <w:t>11-1/3/MK/0 z dne 2.8.2016 (št. dokumenta 3032-16/2016/16)</w:t>
            </w:r>
          </w:p>
        </w:tc>
      </w:tr>
      <w:tr w:rsidR="007D396E" w:rsidRPr="00255B23" w:rsidTr="007D396E">
        <w:trPr>
          <w:trHeight w:val="163"/>
          <w:jc w:val="center"/>
        </w:trPr>
        <w:tc>
          <w:tcPr>
            <w:tcW w:w="1843" w:type="dxa"/>
            <w:shd w:val="clear" w:color="auto" w:fill="auto"/>
            <w:noWrap/>
            <w:hideMark/>
          </w:tcPr>
          <w:p w:rsidR="007D396E" w:rsidRPr="00B9162A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  <w:t xml:space="preserve">Naziv upravičenca: </w:t>
            </w:r>
          </w:p>
        </w:tc>
        <w:tc>
          <w:tcPr>
            <w:tcW w:w="5528" w:type="dxa"/>
            <w:shd w:val="clear" w:color="auto" w:fill="auto"/>
            <w:noWrap/>
            <w:hideMark/>
          </w:tcPr>
          <w:p w:rsidR="007D396E" w:rsidRPr="00B9162A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color w:val="000000"/>
                <w:sz w:val="14"/>
                <w:lang w:eastAsia="sl-SI"/>
              </w:rPr>
              <w:t>Ministrstvo za kulturo, Arhiv Republike Slovenije</w:t>
            </w:r>
          </w:p>
        </w:tc>
      </w:tr>
    </w:tbl>
    <w:p w:rsidR="007D396E" w:rsidRDefault="007D396E"/>
    <w:p w:rsidR="00C86953" w:rsidRDefault="00C86953" w:rsidP="008240B2">
      <w:pPr>
        <w:spacing w:line="240" w:lineRule="auto"/>
      </w:pPr>
      <w:r w:rsidRPr="008A5CC4">
        <w:t xml:space="preserve">Številka: </w:t>
      </w:r>
      <w:r w:rsidR="00050A54" w:rsidRPr="008A5CC4">
        <w:t>604-</w:t>
      </w:r>
      <w:r w:rsidR="008A5CC4" w:rsidRPr="008A5CC4">
        <w:t>6</w:t>
      </w:r>
      <w:r w:rsidR="00050A54" w:rsidRPr="008A5CC4">
        <w:t>/2017/</w:t>
      </w:r>
      <w:r w:rsidR="008A5CC4" w:rsidRPr="008A5CC4">
        <w:t>1</w:t>
      </w:r>
      <w:bookmarkStart w:id="0" w:name="_GoBack"/>
      <w:bookmarkEnd w:id="0"/>
    </w:p>
    <w:p w:rsidR="0088458F" w:rsidRDefault="0088458F" w:rsidP="008240B2">
      <w:pPr>
        <w:spacing w:line="240" w:lineRule="auto"/>
      </w:pPr>
      <w:r>
        <w:t>Datum:</w:t>
      </w:r>
      <w:r w:rsidR="00050A54">
        <w:t xml:space="preserve"> </w:t>
      </w:r>
      <w:r w:rsidR="00264009">
        <w:t>4</w:t>
      </w:r>
      <w:r w:rsidR="00050A54">
        <w:t>.</w:t>
      </w:r>
      <w:r w:rsidR="00264009">
        <w:t>5</w:t>
      </w:r>
      <w:r w:rsidR="00050A54">
        <w:t>.2017</w:t>
      </w:r>
    </w:p>
    <w:p w:rsidR="00500509" w:rsidRPr="00500509" w:rsidRDefault="00500509" w:rsidP="00500509">
      <w:pPr>
        <w:jc w:val="center"/>
        <w:rPr>
          <w:b/>
          <w:bCs/>
          <w:sz w:val="22"/>
        </w:rPr>
      </w:pPr>
      <w:r w:rsidRPr="00500509">
        <w:rPr>
          <w:b/>
          <w:bCs/>
          <w:sz w:val="22"/>
        </w:rPr>
        <w:t>PROGRAM SEMINARJA</w:t>
      </w:r>
    </w:p>
    <w:p w:rsidR="00500509" w:rsidRPr="00500509" w:rsidRDefault="00500509" w:rsidP="00500509">
      <w:pPr>
        <w:jc w:val="center"/>
        <w:rPr>
          <w:b/>
          <w:bCs/>
          <w:sz w:val="22"/>
        </w:rPr>
      </w:pPr>
      <w:r w:rsidRPr="00500509">
        <w:rPr>
          <w:b/>
          <w:bCs/>
          <w:sz w:val="22"/>
        </w:rPr>
        <w:t>Notranja pravila za zajem in hrambo – Uvodni seminar</w:t>
      </w:r>
    </w:p>
    <w:p w:rsidR="00500509" w:rsidRPr="00500509" w:rsidRDefault="00500509" w:rsidP="00500509">
      <w:pPr>
        <w:jc w:val="center"/>
        <w:rPr>
          <w:b/>
          <w:bCs/>
          <w:sz w:val="22"/>
        </w:rPr>
      </w:pPr>
    </w:p>
    <w:p w:rsidR="00500509" w:rsidRPr="00500509" w:rsidRDefault="00500509" w:rsidP="00500509">
      <w:pPr>
        <w:jc w:val="center"/>
        <w:rPr>
          <w:b/>
          <w:bCs/>
          <w:sz w:val="22"/>
        </w:rPr>
      </w:pPr>
      <w:r w:rsidRPr="00500509">
        <w:rPr>
          <w:b/>
          <w:bCs/>
          <w:sz w:val="22"/>
        </w:rPr>
        <w:t>Arhiv Republike Slovenije</w:t>
      </w:r>
    </w:p>
    <w:p w:rsidR="00500509" w:rsidRPr="00500509" w:rsidRDefault="00264009" w:rsidP="00500509">
      <w:pPr>
        <w:jc w:val="center"/>
        <w:rPr>
          <w:sz w:val="20"/>
        </w:rPr>
      </w:pPr>
      <w:r>
        <w:rPr>
          <w:b/>
          <w:bCs/>
          <w:sz w:val="22"/>
        </w:rPr>
        <w:t>1</w:t>
      </w:r>
      <w:r w:rsidR="0058068C">
        <w:rPr>
          <w:b/>
          <w:bCs/>
          <w:sz w:val="22"/>
        </w:rPr>
        <w:t>8</w:t>
      </w:r>
      <w:r w:rsidR="00500509" w:rsidRPr="00500509">
        <w:rPr>
          <w:b/>
          <w:bCs/>
          <w:sz w:val="22"/>
        </w:rPr>
        <w:t xml:space="preserve">. </w:t>
      </w:r>
      <w:r>
        <w:rPr>
          <w:b/>
          <w:bCs/>
          <w:sz w:val="22"/>
        </w:rPr>
        <w:t>maj</w:t>
      </w:r>
      <w:r w:rsidR="00500509" w:rsidRPr="00500509">
        <w:rPr>
          <w:b/>
          <w:bCs/>
          <w:sz w:val="22"/>
        </w:rPr>
        <w:t xml:space="preserve"> 2017</w:t>
      </w:r>
    </w:p>
    <w:p w:rsidR="00500509" w:rsidRDefault="00500509" w:rsidP="00500509">
      <w:pPr>
        <w:jc w:val="center"/>
      </w:pP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7740"/>
      </w:tblGrid>
      <w:tr w:rsidR="00500509" w:rsidRPr="005F15C8" w:rsidTr="00F3714B">
        <w:trPr>
          <w:trHeight w:val="414"/>
        </w:trPr>
        <w:tc>
          <w:tcPr>
            <w:tcW w:w="1510" w:type="dxa"/>
            <w:vAlign w:val="center"/>
          </w:tcPr>
          <w:p w:rsidR="00500509" w:rsidRPr="005F15C8" w:rsidRDefault="00500509" w:rsidP="00050A54">
            <w:pPr>
              <w:spacing w:line="240" w:lineRule="auto"/>
            </w:pPr>
            <w:r>
              <w:t>9.00 – 9.10</w:t>
            </w:r>
          </w:p>
        </w:tc>
        <w:tc>
          <w:tcPr>
            <w:tcW w:w="7740" w:type="dxa"/>
          </w:tcPr>
          <w:p w:rsidR="00500509" w:rsidRPr="005F15C8" w:rsidRDefault="00500509" w:rsidP="00F3714B">
            <w:pPr>
              <w:spacing w:line="240" w:lineRule="auto"/>
              <w:ind w:left="475" w:hanging="398"/>
            </w:pPr>
            <w:r w:rsidRPr="005F15C8">
              <w:rPr>
                <w:bCs/>
              </w:rPr>
              <w:t xml:space="preserve">Predstavitev </w:t>
            </w:r>
            <w:r>
              <w:rPr>
                <w:bCs/>
              </w:rPr>
              <w:t>seminarja</w:t>
            </w:r>
          </w:p>
        </w:tc>
      </w:tr>
      <w:tr w:rsidR="00500509" w:rsidRPr="005F15C8" w:rsidTr="00163E17">
        <w:tc>
          <w:tcPr>
            <w:tcW w:w="1510" w:type="dxa"/>
            <w:vAlign w:val="center"/>
          </w:tcPr>
          <w:p w:rsidR="00500509" w:rsidRPr="005F15C8" w:rsidRDefault="00500509" w:rsidP="00F3714B">
            <w:pPr>
              <w:spacing w:line="240" w:lineRule="auto"/>
            </w:pPr>
            <w:r>
              <w:t>9.10 – 10.30</w:t>
            </w:r>
          </w:p>
        </w:tc>
        <w:tc>
          <w:tcPr>
            <w:tcW w:w="7740" w:type="dxa"/>
          </w:tcPr>
          <w:p w:rsidR="00500509" w:rsidRDefault="00500509" w:rsidP="00050A54">
            <w:pPr>
              <w:spacing w:line="240" w:lineRule="auto"/>
              <w:ind w:left="475" w:hanging="398"/>
              <w:rPr>
                <w:bCs/>
              </w:rPr>
            </w:pPr>
            <w:r>
              <w:rPr>
                <w:bCs/>
              </w:rPr>
              <w:t xml:space="preserve">O </w:t>
            </w:r>
            <w:r w:rsidRPr="00164BCF">
              <w:rPr>
                <w:bCs/>
                <w:spacing w:val="2"/>
              </w:rPr>
              <w:t>notranjih pravilih</w:t>
            </w:r>
            <w:r>
              <w:rPr>
                <w:bCs/>
              </w:rPr>
              <w:t>:</w:t>
            </w:r>
          </w:p>
          <w:p w:rsidR="00500509" w:rsidRPr="00164BCF" w:rsidRDefault="00500509" w:rsidP="00050A54">
            <w:pPr>
              <w:numPr>
                <w:ilvl w:val="0"/>
                <w:numId w:val="8"/>
              </w:numPr>
              <w:spacing w:line="240" w:lineRule="auto"/>
              <w:contextualSpacing w:val="0"/>
              <w:rPr>
                <w:bCs/>
              </w:rPr>
            </w:pPr>
            <w:r w:rsidRPr="00164BCF">
              <w:rPr>
                <w:bCs/>
              </w:rPr>
              <w:t>Kaj so NP</w:t>
            </w:r>
          </w:p>
          <w:p w:rsidR="00500509" w:rsidRDefault="00500509" w:rsidP="00050A54">
            <w:pPr>
              <w:numPr>
                <w:ilvl w:val="0"/>
                <w:numId w:val="8"/>
              </w:numPr>
              <w:spacing w:line="240" w:lineRule="auto"/>
              <w:contextualSpacing w:val="0"/>
              <w:rPr>
                <w:bCs/>
              </w:rPr>
            </w:pPr>
            <w:r>
              <w:rPr>
                <w:bCs/>
              </w:rPr>
              <w:t>O</w:t>
            </w:r>
            <w:r w:rsidRPr="00164BCF">
              <w:rPr>
                <w:bCs/>
              </w:rPr>
              <w:t xml:space="preserve">snovno izrazoslovje </w:t>
            </w:r>
          </w:p>
          <w:p w:rsidR="00500509" w:rsidRPr="00164BCF" w:rsidRDefault="00500509" w:rsidP="00050A54">
            <w:pPr>
              <w:numPr>
                <w:ilvl w:val="0"/>
                <w:numId w:val="8"/>
              </w:numPr>
              <w:spacing w:line="240" w:lineRule="auto"/>
              <w:contextualSpacing w:val="0"/>
              <w:rPr>
                <w:bCs/>
              </w:rPr>
            </w:pPr>
            <w:r w:rsidRPr="00164BCF">
              <w:rPr>
                <w:bCs/>
              </w:rPr>
              <w:t>Ključni predpisi in določbe</w:t>
            </w:r>
          </w:p>
          <w:p w:rsidR="00500509" w:rsidRPr="005F15C8" w:rsidRDefault="00500509" w:rsidP="00F3714B">
            <w:pPr>
              <w:numPr>
                <w:ilvl w:val="0"/>
                <w:numId w:val="8"/>
              </w:numPr>
              <w:spacing w:line="240" w:lineRule="auto"/>
              <w:contextualSpacing w:val="0"/>
            </w:pPr>
            <w:r w:rsidRPr="00164BCF">
              <w:rPr>
                <w:bCs/>
              </w:rPr>
              <w:t>Učinkovita NP</w:t>
            </w:r>
          </w:p>
        </w:tc>
      </w:tr>
      <w:tr w:rsidR="00500509" w:rsidRPr="005F15C8" w:rsidTr="00163E17">
        <w:trPr>
          <w:trHeight w:val="220"/>
        </w:trPr>
        <w:tc>
          <w:tcPr>
            <w:tcW w:w="1510" w:type="dxa"/>
            <w:vAlign w:val="center"/>
          </w:tcPr>
          <w:p w:rsidR="00500509" w:rsidRPr="005F15C8" w:rsidRDefault="00500509" w:rsidP="00050A54">
            <w:pPr>
              <w:spacing w:line="240" w:lineRule="auto"/>
            </w:pPr>
            <w:r>
              <w:t>10.30 – 11.30</w:t>
            </w:r>
          </w:p>
        </w:tc>
        <w:tc>
          <w:tcPr>
            <w:tcW w:w="7740" w:type="dxa"/>
          </w:tcPr>
          <w:p w:rsidR="00500509" w:rsidRDefault="00500509" w:rsidP="00050A54">
            <w:pPr>
              <w:spacing w:line="240" w:lineRule="auto"/>
              <w:rPr>
                <w:bCs/>
              </w:rPr>
            </w:pPr>
            <w:r>
              <w:rPr>
                <w:bCs/>
              </w:rPr>
              <w:t xml:space="preserve">Vrste </w:t>
            </w:r>
            <w:r w:rsidRPr="00164BCF">
              <w:rPr>
                <w:bCs/>
              </w:rPr>
              <w:t>notranjih pravil</w:t>
            </w:r>
            <w:r>
              <w:rPr>
                <w:bCs/>
              </w:rPr>
              <w:t>:</w:t>
            </w:r>
          </w:p>
          <w:p w:rsidR="00500509" w:rsidRPr="00164BCF" w:rsidRDefault="00500509" w:rsidP="00050A54">
            <w:pPr>
              <w:numPr>
                <w:ilvl w:val="0"/>
                <w:numId w:val="8"/>
              </w:numPr>
              <w:spacing w:line="240" w:lineRule="auto"/>
              <w:contextualSpacing w:val="0"/>
              <w:rPr>
                <w:bCs/>
              </w:rPr>
            </w:pPr>
            <w:r w:rsidRPr="00164BCF">
              <w:rPr>
                <w:bCs/>
              </w:rPr>
              <w:t>Lastna NP</w:t>
            </w:r>
          </w:p>
          <w:p w:rsidR="00500509" w:rsidRPr="00164BCF" w:rsidRDefault="00500509" w:rsidP="00050A54">
            <w:pPr>
              <w:numPr>
                <w:ilvl w:val="0"/>
                <w:numId w:val="8"/>
              </w:numPr>
              <w:spacing w:line="240" w:lineRule="auto"/>
              <w:contextualSpacing w:val="0"/>
              <w:rPr>
                <w:bCs/>
              </w:rPr>
            </w:pPr>
            <w:r w:rsidRPr="00164BCF">
              <w:rPr>
                <w:bCs/>
              </w:rPr>
              <w:t>NP storitev</w:t>
            </w:r>
          </w:p>
          <w:p w:rsidR="00500509" w:rsidRPr="00164BCF" w:rsidRDefault="00500509" w:rsidP="00050A54">
            <w:pPr>
              <w:numPr>
                <w:ilvl w:val="0"/>
                <w:numId w:val="8"/>
              </w:numPr>
              <w:spacing w:line="240" w:lineRule="auto"/>
              <w:contextualSpacing w:val="0"/>
              <w:rPr>
                <w:bCs/>
              </w:rPr>
            </w:pPr>
            <w:r w:rsidRPr="00164BCF">
              <w:rPr>
                <w:bCs/>
              </w:rPr>
              <w:t>Vzorčna NP</w:t>
            </w:r>
          </w:p>
          <w:p w:rsidR="00500509" w:rsidRPr="00164BCF" w:rsidRDefault="00500509" w:rsidP="00050A54">
            <w:pPr>
              <w:numPr>
                <w:ilvl w:val="0"/>
                <w:numId w:val="8"/>
              </w:numPr>
              <w:spacing w:line="240" w:lineRule="auto"/>
              <w:contextualSpacing w:val="0"/>
              <w:rPr>
                <w:bCs/>
              </w:rPr>
            </w:pPr>
            <w:r w:rsidRPr="00164BCF">
              <w:rPr>
                <w:bCs/>
              </w:rPr>
              <w:t>NP celotnega poslovanja</w:t>
            </w:r>
          </w:p>
          <w:p w:rsidR="00500509" w:rsidRPr="00164BCF" w:rsidRDefault="00500509" w:rsidP="00050A54">
            <w:pPr>
              <w:numPr>
                <w:ilvl w:val="0"/>
                <w:numId w:val="8"/>
              </w:numPr>
              <w:spacing w:line="240" w:lineRule="auto"/>
              <w:contextualSpacing w:val="0"/>
              <w:rPr>
                <w:bCs/>
              </w:rPr>
            </w:pPr>
            <w:r w:rsidRPr="00164BCF">
              <w:rPr>
                <w:bCs/>
              </w:rPr>
              <w:t>NP izbranih poslovnih aktivnosti</w:t>
            </w:r>
          </w:p>
          <w:p w:rsidR="00500509" w:rsidRPr="005F15C8" w:rsidRDefault="00500509" w:rsidP="00F3714B">
            <w:pPr>
              <w:numPr>
                <w:ilvl w:val="0"/>
                <w:numId w:val="8"/>
              </w:numPr>
              <w:spacing w:line="240" w:lineRule="auto"/>
              <w:contextualSpacing w:val="0"/>
            </w:pPr>
            <w:r w:rsidRPr="00164BCF">
              <w:rPr>
                <w:bCs/>
              </w:rPr>
              <w:t>NP za najem storitev</w:t>
            </w:r>
          </w:p>
        </w:tc>
      </w:tr>
      <w:tr w:rsidR="00500509" w:rsidRPr="005F15C8" w:rsidTr="00163E17">
        <w:tc>
          <w:tcPr>
            <w:tcW w:w="1510" w:type="dxa"/>
            <w:vAlign w:val="center"/>
          </w:tcPr>
          <w:p w:rsidR="00500509" w:rsidRPr="005F15C8" w:rsidRDefault="00500509" w:rsidP="00050A54">
            <w:pPr>
              <w:spacing w:line="240" w:lineRule="auto"/>
            </w:pPr>
            <w:r w:rsidRPr="005F15C8">
              <w:t>1</w:t>
            </w:r>
            <w:r>
              <w:t>1</w:t>
            </w:r>
            <w:r w:rsidRPr="005F15C8">
              <w:t>.</w:t>
            </w:r>
            <w:r>
              <w:t>30</w:t>
            </w:r>
            <w:r w:rsidRPr="005F15C8">
              <w:t xml:space="preserve"> – 12.</w:t>
            </w:r>
            <w:r>
              <w:t>00</w:t>
            </w:r>
          </w:p>
        </w:tc>
        <w:tc>
          <w:tcPr>
            <w:tcW w:w="7740" w:type="dxa"/>
          </w:tcPr>
          <w:p w:rsidR="00500509" w:rsidRPr="005F15C8" w:rsidRDefault="00500509" w:rsidP="00050A54">
            <w:pPr>
              <w:spacing w:line="240" w:lineRule="auto"/>
              <w:jc w:val="center"/>
            </w:pPr>
            <w:r w:rsidRPr="005F15C8">
              <w:t>Odmor</w:t>
            </w:r>
          </w:p>
        </w:tc>
      </w:tr>
      <w:tr w:rsidR="00500509" w:rsidRPr="005F15C8" w:rsidTr="00F3714B">
        <w:trPr>
          <w:trHeight w:val="2048"/>
        </w:trPr>
        <w:tc>
          <w:tcPr>
            <w:tcW w:w="1510" w:type="dxa"/>
            <w:vAlign w:val="center"/>
          </w:tcPr>
          <w:p w:rsidR="00500509" w:rsidRPr="005F15C8" w:rsidRDefault="00500509" w:rsidP="00050A54">
            <w:pPr>
              <w:spacing w:line="240" w:lineRule="auto"/>
            </w:pPr>
            <w:r w:rsidRPr="005F15C8">
              <w:t>12.</w:t>
            </w:r>
            <w:r>
              <w:t>00</w:t>
            </w:r>
            <w:r w:rsidRPr="005F15C8">
              <w:t xml:space="preserve"> – </w:t>
            </w:r>
            <w:r>
              <w:t>13</w:t>
            </w:r>
            <w:r w:rsidRPr="005F15C8">
              <w:t>.</w:t>
            </w:r>
            <w:r>
              <w:t>45</w:t>
            </w:r>
          </w:p>
        </w:tc>
        <w:tc>
          <w:tcPr>
            <w:tcW w:w="7740" w:type="dxa"/>
          </w:tcPr>
          <w:p w:rsidR="00500509" w:rsidRDefault="00500509" w:rsidP="00050A54">
            <w:pPr>
              <w:spacing w:line="240" w:lineRule="auto"/>
              <w:rPr>
                <w:bCs/>
              </w:rPr>
            </w:pPr>
            <w:r>
              <w:rPr>
                <w:bCs/>
              </w:rPr>
              <w:t xml:space="preserve">Od </w:t>
            </w:r>
            <w:r w:rsidRPr="00164BCF">
              <w:rPr>
                <w:bCs/>
              </w:rPr>
              <w:t>priprave do spremljanja izvajanja</w:t>
            </w:r>
          </w:p>
          <w:p w:rsidR="00500509" w:rsidRPr="00164BCF" w:rsidRDefault="00500509" w:rsidP="00050A54">
            <w:pPr>
              <w:numPr>
                <w:ilvl w:val="0"/>
                <w:numId w:val="8"/>
              </w:numPr>
              <w:spacing w:line="240" w:lineRule="auto"/>
              <w:contextualSpacing w:val="0"/>
              <w:rPr>
                <w:bCs/>
              </w:rPr>
            </w:pPr>
            <w:r w:rsidRPr="00164BCF">
              <w:rPr>
                <w:bCs/>
              </w:rPr>
              <w:t>Priprava na zajem in hrambo (in njen pomen za NP)</w:t>
            </w:r>
          </w:p>
          <w:p w:rsidR="00500509" w:rsidRPr="00164BCF" w:rsidRDefault="00500509" w:rsidP="00050A54">
            <w:pPr>
              <w:numPr>
                <w:ilvl w:val="0"/>
                <w:numId w:val="8"/>
              </w:numPr>
              <w:spacing w:line="240" w:lineRule="auto"/>
              <w:contextualSpacing w:val="0"/>
              <w:rPr>
                <w:bCs/>
              </w:rPr>
            </w:pPr>
            <w:r w:rsidRPr="00164BCF">
              <w:rPr>
                <w:bCs/>
              </w:rPr>
              <w:t>Namen in obseg NP</w:t>
            </w:r>
          </w:p>
          <w:p w:rsidR="00500509" w:rsidRPr="00164BCF" w:rsidRDefault="00500509" w:rsidP="00050A54">
            <w:pPr>
              <w:numPr>
                <w:ilvl w:val="0"/>
                <w:numId w:val="8"/>
              </w:numPr>
              <w:spacing w:line="240" w:lineRule="auto"/>
              <w:contextualSpacing w:val="0"/>
              <w:rPr>
                <w:bCs/>
              </w:rPr>
            </w:pPr>
            <w:r w:rsidRPr="00164BCF">
              <w:rPr>
                <w:bCs/>
              </w:rPr>
              <w:t>Priprava določb NP (ob uporabi obstoječih aktov)</w:t>
            </w:r>
          </w:p>
          <w:p w:rsidR="00500509" w:rsidRPr="00164BCF" w:rsidRDefault="00500509" w:rsidP="00050A54">
            <w:pPr>
              <w:numPr>
                <w:ilvl w:val="0"/>
                <w:numId w:val="8"/>
              </w:numPr>
              <w:spacing w:line="240" w:lineRule="auto"/>
              <w:contextualSpacing w:val="0"/>
              <w:rPr>
                <w:bCs/>
              </w:rPr>
            </w:pPr>
            <w:r w:rsidRPr="00164BCF">
              <w:rPr>
                <w:bCs/>
              </w:rPr>
              <w:t>Prevzem VNP</w:t>
            </w:r>
          </w:p>
          <w:p w:rsidR="00500509" w:rsidRPr="00164BCF" w:rsidRDefault="00500509" w:rsidP="00050A54">
            <w:pPr>
              <w:numPr>
                <w:ilvl w:val="0"/>
                <w:numId w:val="8"/>
              </w:numPr>
              <w:spacing w:line="240" w:lineRule="auto"/>
              <w:contextualSpacing w:val="0"/>
              <w:rPr>
                <w:bCs/>
              </w:rPr>
            </w:pPr>
            <w:r w:rsidRPr="00164BCF">
              <w:rPr>
                <w:bCs/>
              </w:rPr>
              <w:t>Potrditev NP</w:t>
            </w:r>
          </w:p>
          <w:p w:rsidR="00500509" w:rsidRPr="005F15C8" w:rsidRDefault="00500509" w:rsidP="00050A54">
            <w:pPr>
              <w:numPr>
                <w:ilvl w:val="0"/>
                <w:numId w:val="8"/>
              </w:numPr>
              <w:spacing w:line="240" w:lineRule="auto"/>
              <w:contextualSpacing w:val="0"/>
            </w:pPr>
            <w:r w:rsidRPr="00164BCF">
              <w:rPr>
                <w:bCs/>
              </w:rPr>
              <w:t>Izvajanje NP, spremljanje izvajanja in noveliranje NP</w:t>
            </w:r>
          </w:p>
        </w:tc>
      </w:tr>
      <w:tr w:rsidR="00500509" w:rsidRPr="005F15C8" w:rsidTr="00163E17">
        <w:tc>
          <w:tcPr>
            <w:tcW w:w="1510" w:type="dxa"/>
            <w:vAlign w:val="center"/>
          </w:tcPr>
          <w:p w:rsidR="00500509" w:rsidRPr="005F15C8" w:rsidRDefault="00500509" w:rsidP="00050A54">
            <w:pPr>
              <w:spacing w:line="240" w:lineRule="auto"/>
            </w:pPr>
            <w:r>
              <w:t>13</w:t>
            </w:r>
            <w:r w:rsidRPr="005F15C8">
              <w:t>.</w:t>
            </w:r>
            <w:r>
              <w:t>45</w:t>
            </w:r>
            <w:r w:rsidRPr="005F15C8">
              <w:t xml:space="preserve"> – 1</w:t>
            </w:r>
            <w:r>
              <w:t>4</w:t>
            </w:r>
            <w:r w:rsidRPr="005F15C8">
              <w:t>.</w:t>
            </w:r>
            <w:r>
              <w:t>00</w:t>
            </w:r>
          </w:p>
        </w:tc>
        <w:tc>
          <w:tcPr>
            <w:tcW w:w="7740" w:type="dxa"/>
          </w:tcPr>
          <w:p w:rsidR="00500509" w:rsidRPr="005F15C8" w:rsidRDefault="00500509" w:rsidP="00F3714B">
            <w:pPr>
              <w:spacing w:line="240" w:lineRule="auto"/>
            </w:pPr>
            <w:r w:rsidRPr="00164BCF">
              <w:rPr>
                <w:bCs/>
              </w:rPr>
              <w:t>Predstavitev delavnic na temo NP</w:t>
            </w:r>
          </w:p>
        </w:tc>
      </w:tr>
    </w:tbl>
    <w:p w:rsidR="0088458F" w:rsidRDefault="0088458F" w:rsidP="00F468CD">
      <w:pPr>
        <w:spacing w:line="240" w:lineRule="auto"/>
        <w:jc w:val="center"/>
        <w:rPr>
          <w:rFonts w:ascii="Arial" w:hAnsi="Arial" w:cs="Arial"/>
        </w:rPr>
      </w:pPr>
    </w:p>
    <w:sectPr w:rsidR="0088458F" w:rsidSect="007D396E">
      <w:headerReference w:type="default" r:id="rId8"/>
      <w:footerReference w:type="default" r:id="rId9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17B" w:rsidRDefault="0017317B" w:rsidP="007D396E">
      <w:pPr>
        <w:spacing w:line="240" w:lineRule="auto"/>
      </w:pPr>
      <w:r>
        <w:separator/>
      </w:r>
    </w:p>
  </w:endnote>
  <w:endnote w:type="continuationSeparator" w:id="0">
    <w:p w:rsidR="0017317B" w:rsidRDefault="0017317B" w:rsidP="007D39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96E" w:rsidRDefault="007D396E" w:rsidP="007D396E">
    <w:pPr>
      <w:pStyle w:val="Noga"/>
      <w:ind w:left="-1417"/>
    </w:pPr>
    <w:r>
      <w:rPr>
        <w:noProof/>
        <w:lang w:eastAsia="sl-SI"/>
      </w:rPr>
      <w:drawing>
        <wp:inline distT="0" distB="0" distL="0" distR="0">
          <wp:extent cx="11364039" cy="1444625"/>
          <wp:effectExtent l="0" t="0" r="8890" b="3175"/>
          <wp:docPr id="1" name="Slika 1" descr="C:\Users\nina\AppData\Local\Microsoft\Windows\INetCache\Content.Word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nina\AppData\Local\Microsoft\Windows\INetCache\Content.Word\footer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49"/>
                  <a:stretch/>
                </pic:blipFill>
                <pic:spPr bwMode="auto">
                  <a:xfrm>
                    <a:off x="0" y="0"/>
                    <a:ext cx="11433531" cy="14534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17B" w:rsidRDefault="0017317B" w:rsidP="007D396E">
      <w:pPr>
        <w:spacing w:line="240" w:lineRule="auto"/>
      </w:pPr>
      <w:r>
        <w:separator/>
      </w:r>
    </w:p>
  </w:footnote>
  <w:footnote w:type="continuationSeparator" w:id="0">
    <w:p w:rsidR="0017317B" w:rsidRDefault="0017317B" w:rsidP="007D39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96E" w:rsidRDefault="00F3714B">
    <w:pPr>
      <w:pStyle w:val="Glava"/>
    </w:pPr>
    <w:r>
      <w:rPr>
        <w:noProof/>
        <w:lang w:eastAsia="sl-SI"/>
      </w:rPr>
      <w:drawing>
        <wp:inline distT="0" distB="0" distL="0" distR="0">
          <wp:extent cx="1717675" cy="739775"/>
          <wp:effectExtent l="0" t="0" r="0" b="3175"/>
          <wp:docPr id="3" name="Slika 1" descr="e-ar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-arh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675" cy="73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D396E">
      <w:tab/>
    </w:r>
    <w:r w:rsidR="007D396E">
      <w:tab/>
      <w:t xml:space="preserve">   </w:t>
    </w:r>
    <w:r>
      <w:rPr>
        <w:noProof/>
        <w:lang w:eastAsia="sl-SI"/>
      </w:rPr>
      <w:drawing>
        <wp:inline distT="0" distB="0" distL="0" distR="0">
          <wp:extent cx="2019935" cy="739775"/>
          <wp:effectExtent l="0" t="0" r="0" b="3175"/>
          <wp:docPr id="2" name="Slika 2" descr="Logo_EKP_socialni_sklad_SLO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EKP_socialni_sklad_SLO_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15" t="19862" r="7120" b="22945"/>
                  <a:stretch>
                    <a:fillRect/>
                  </a:stretch>
                </pic:blipFill>
                <pic:spPr bwMode="auto">
                  <a:xfrm>
                    <a:off x="0" y="0"/>
                    <a:ext cx="2019935" cy="73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26B47"/>
    <w:multiLevelType w:val="hybridMultilevel"/>
    <w:tmpl w:val="6BE80A2C"/>
    <w:lvl w:ilvl="0" w:tplc="1A4C1FD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1D5B38"/>
    <w:multiLevelType w:val="hybridMultilevel"/>
    <w:tmpl w:val="C95694EA"/>
    <w:lvl w:ilvl="0" w:tplc="189EA4F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FB5106"/>
    <w:multiLevelType w:val="hybridMultilevel"/>
    <w:tmpl w:val="8F147354"/>
    <w:lvl w:ilvl="0" w:tplc="C99283F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626161"/>
        <w:sz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DB6791"/>
    <w:multiLevelType w:val="hybridMultilevel"/>
    <w:tmpl w:val="6E342746"/>
    <w:lvl w:ilvl="0" w:tplc="897CC2C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3034BB"/>
    <w:multiLevelType w:val="multilevel"/>
    <w:tmpl w:val="870EAE4C"/>
    <w:lvl w:ilvl="0">
      <w:start w:val="1"/>
      <w:numFmt w:val="decimal"/>
      <w:pStyle w:val="radenci-09poglavje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radenci-16podpog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Radenci-17podpodpog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6E452943"/>
    <w:multiLevelType w:val="hybridMultilevel"/>
    <w:tmpl w:val="95E06084"/>
    <w:lvl w:ilvl="0" w:tplc="CEEA69D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3"/>
  </w:num>
  <w:num w:numId="5">
    <w:abstractNumId w:val="2"/>
  </w:num>
  <w:num w:numId="6">
    <w:abstractNumId w:val="5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96E"/>
    <w:rsid w:val="000470FC"/>
    <w:rsid w:val="00050A54"/>
    <w:rsid w:val="000B7662"/>
    <w:rsid w:val="000C5A00"/>
    <w:rsid w:val="000D30A8"/>
    <w:rsid w:val="00110C3C"/>
    <w:rsid w:val="0017317B"/>
    <w:rsid w:val="00197FD6"/>
    <w:rsid w:val="00264009"/>
    <w:rsid w:val="00286209"/>
    <w:rsid w:val="002F45DF"/>
    <w:rsid w:val="00345EFA"/>
    <w:rsid w:val="00356731"/>
    <w:rsid w:val="003E29D4"/>
    <w:rsid w:val="00500509"/>
    <w:rsid w:val="0053754B"/>
    <w:rsid w:val="00545EB1"/>
    <w:rsid w:val="0058068C"/>
    <w:rsid w:val="005A1A21"/>
    <w:rsid w:val="006A0C57"/>
    <w:rsid w:val="006C665A"/>
    <w:rsid w:val="006E022B"/>
    <w:rsid w:val="007D396E"/>
    <w:rsid w:val="008240B2"/>
    <w:rsid w:val="0088458F"/>
    <w:rsid w:val="00894306"/>
    <w:rsid w:val="008A5CC4"/>
    <w:rsid w:val="008E51B3"/>
    <w:rsid w:val="008F7FE2"/>
    <w:rsid w:val="009908D7"/>
    <w:rsid w:val="009B366D"/>
    <w:rsid w:val="00A758FA"/>
    <w:rsid w:val="00A81F62"/>
    <w:rsid w:val="00AB40DF"/>
    <w:rsid w:val="00AC23A1"/>
    <w:rsid w:val="00AC358E"/>
    <w:rsid w:val="00B05C0E"/>
    <w:rsid w:val="00C86953"/>
    <w:rsid w:val="00CA6AD0"/>
    <w:rsid w:val="00D5283D"/>
    <w:rsid w:val="00E40380"/>
    <w:rsid w:val="00E711FC"/>
    <w:rsid w:val="00F27938"/>
    <w:rsid w:val="00F3714B"/>
    <w:rsid w:val="00F46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D396E"/>
    <w:pPr>
      <w:spacing w:line="276" w:lineRule="auto"/>
      <w:contextualSpacing/>
    </w:pPr>
    <w:rPr>
      <w:rFonts w:eastAsiaTheme="minorEastAsia"/>
      <w:color w:val="44546A" w:themeColor="text2"/>
      <w:sz w:val="24"/>
      <w:szCs w:val="20"/>
    </w:rPr>
  </w:style>
  <w:style w:type="paragraph" w:styleId="Naslov1">
    <w:name w:val="heading 1"/>
    <w:basedOn w:val="Navaden"/>
    <w:next w:val="Navaden"/>
    <w:link w:val="Naslov1Znak"/>
    <w:uiPriority w:val="9"/>
    <w:qFormat/>
    <w:rsid w:val="007D39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7D396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Radenci-13literatura">
    <w:name w:val="Radenci-13literatura"/>
    <w:basedOn w:val="Radenci-12alineje"/>
    <w:autoRedefine/>
    <w:qFormat/>
    <w:rsid w:val="00197FD6"/>
    <w:rPr>
      <w:sz w:val="20"/>
      <w:szCs w:val="18"/>
    </w:rPr>
  </w:style>
  <w:style w:type="paragraph" w:customStyle="1" w:styleId="Radenci-06izvleektekst">
    <w:name w:val="Radenci-06izvlečektekst"/>
    <w:basedOn w:val="Navaden"/>
    <w:qFormat/>
    <w:rsid w:val="00A81F62"/>
    <w:pPr>
      <w:suppressAutoHyphens/>
      <w:spacing w:before="60" w:after="240"/>
      <w:jc w:val="both"/>
    </w:pPr>
    <w:rPr>
      <w:rFonts w:eastAsia="Times New Roman"/>
      <w:bCs/>
      <w:i/>
      <w:iCs/>
      <w:color w:val="000000"/>
      <w:sz w:val="20"/>
      <w:lang w:val="en-GB" w:eastAsia="sl-SI"/>
    </w:rPr>
  </w:style>
  <w:style w:type="paragraph" w:customStyle="1" w:styleId="Radenci-01kat1">
    <w:name w:val="Radenci-01kat1"/>
    <w:basedOn w:val="Navaden"/>
    <w:autoRedefine/>
    <w:qFormat/>
    <w:rsid w:val="00197FD6"/>
    <w:pPr>
      <w:suppressAutoHyphens/>
      <w:jc w:val="right"/>
    </w:pPr>
    <w:rPr>
      <w:rFonts w:eastAsia="Times New Roman"/>
      <w:bCs/>
      <w:i/>
      <w:iCs/>
      <w:sz w:val="18"/>
      <w:szCs w:val="18"/>
      <w:lang w:val="bs-Latn-BA" w:eastAsia="sl-SI"/>
    </w:rPr>
  </w:style>
  <w:style w:type="paragraph" w:customStyle="1" w:styleId="Radenci-02Kat2">
    <w:name w:val="Radenci-02Kat2"/>
    <w:basedOn w:val="Navaden"/>
    <w:autoRedefine/>
    <w:qFormat/>
    <w:rsid w:val="00197FD6"/>
    <w:pPr>
      <w:suppressAutoHyphens/>
      <w:spacing w:after="480"/>
      <w:jc w:val="right"/>
    </w:pPr>
    <w:rPr>
      <w:rFonts w:eastAsia="Times New Roman"/>
      <w:bCs/>
      <w:i/>
      <w:iCs/>
      <w:sz w:val="18"/>
      <w:szCs w:val="18"/>
      <w:lang w:val="bs-Latn-BA" w:eastAsia="sl-SI"/>
    </w:rPr>
  </w:style>
  <w:style w:type="paragraph" w:customStyle="1" w:styleId="Radenci-04naslov">
    <w:name w:val="Radenci-04naslov"/>
    <w:basedOn w:val="Navaden"/>
    <w:autoRedefine/>
    <w:qFormat/>
    <w:rsid w:val="002F45DF"/>
    <w:pPr>
      <w:suppressAutoHyphens/>
      <w:spacing w:before="240" w:after="480"/>
      <w:jc w:val="right"/>
      <w:outlineLvl w:val="0"/>
    </w:pPr>
    <w:rPr>
      <w:rFonts w:eastAsia="Times New Roman"/>
      <w:b/>
      <w:bCs/>
      <w:i/>
      <w:caps/>
      <w:kern w:val="28"/>
      <w:sz w:val="28"/>
      <w:szCs w:val="28"/>
      <w:lang w:val="bs-Latn-BA" w:eastAsia="ar-SA"/>
    </w:rPr>
  </w:style>
  <w:style w:type="paragraph" w:customStyle="1" w:styleId="Radenci-05izvleek">
    <w:name w:val="Radenci-05izvleček"/>
    <w:basedOn w:val="Navaden"/>
    <w:autoRedefine/>
    <w:qFormat/>
    <w:rsid w:val="00197FD6"/>
    <w:pPr>
      <w:suppressAutoHyphens/>
      <w:spacing w:before="60" w:after="60"/>
      <w:jc w:val="right"/>
    </w:pPr>
    <w:rPr>
      <w:rFonts w:eastAsia="Times New Roman"/>
      <w:b/>
      <w:i/>
      <w:color w:val="000000"/>
      <w:sz w:val="20"/>
      <w:szCs w:val="18"/>
      <w:lang w:val="bs-Latn-BA" w:eastAsia="sl-SI"/>
    </w:rPr>
  </w:style>
  <w:style w:type="paragraph" w:customStyle="1" w:styleId="Radenci-07KBnas">
    <w:name w:val="Radenci-07KBnas"/>
    <w:basedOn w:val="Brezrazmikov"/>
    <w:autoRedefine/>
    <w:qFormat/>
    <w:rsid w:val="00197FD6"/>
    <w:pPr>
      <w:jc w:val="right"/>
    </w:pPr>
    <w:rPr>
      <w:rFonts w:asciiTheme="minorHAnsi" w:eastAsia="Times New Roman" w:hAnsiTheme="minorHAnsi" w:cs="Arial"/>
      <w:b/>
      <w:i/>
      <w:sz w:val="20"/>
      <w:szCs w:val="18"/>
      <w:lang w:eastAsia="sl-SI"/>
    </w:rPr>
  </w:style>
  <w:style w:type="paragraph" w:styleId="Brezrazmikov">
    <w:name w:val="No Spacing"/>
    <w:uiPriority w:val="1"/>
    <w:qFormat/>
    <w:rsid w:val="00197FD6"/>
    <w:rPr>
      <w:rFonts w:ascii="Calibri" w:hAnsi="Calibri" w:cs="Times New Roman"/>
    </w:rPr>
  </w:style>
  <w:style w:type="paragraph" w:customStyle="1" w:styleId="Radenci-08KBtekst">
    <w:name w:val="Radenci-08KBtekst"/>
    <w:basedOn w:val="Navaden"/>
    <w:autoRedefine/>
    <w:qFormat/>
    <w:rsid w:val="00197FD6"/>
    <w:pPr>
      <w:spacing w:before="60" w:after="600"/>
      <w:jc w:val="right"/>
    </w:pPr>
    <w:rPr>
      <w:rFonts w:eastAsia="Times New Roman"/>
      <w:i/>
      <w:sz w:val="20"/>
      <w:szCs w:val="18"/>
      <w:lang w:val="sr-Latn-CS" w:eastAsia="sl-SI"/>
    </w:rPr>
  </w:style>
  <w:style w:type="paragraph" w:customStyle="1" w:styleId="radenci-09poglavje">
    <w:name w:val="radenci-09poglavje"/>
    <w:basedOn w:val="Odstavekseznama"/>
    <w:autoRedefine/>
    <w:qFormat/>
    <w:rsid w:val="00197FD6"/>
    <w:pPr>
      <w:numPr>
        <w:numId w:val="3"/>
      </w:numPr>
      <w:contextualSpacing w:val="0"/>
      <w:jc w:val="both"/>
    </w:pPr>
    <w:rPr>
      <w:b/>
      <w:caps/>
    </w:rPr>
  </w:style>
  <w:style w:type="paragraph" w:styleId="Odstavekseznama">
    <w:name w:val="List Paragraph"/>
    <w:basedOn w:val="Navaden"/>
    <w:uiPriority w:val="34"/>
    <w:qFormat/>
    <w:rsid w:val="00197FD6"/>
    <w:pPr>
      <w:ind w:left="720"/>
    </w:pPr>
  </w:style>
  <w:style w:type="paragraph" w:customStyle="1" w:styleId="Radenci-10besedilo">
    <w:name w:val="Radenci-10besedilo"/>
    <w:basedOn w:val="Navaden"/>
    <w:autoRedefine/>
    <w:qFormat/>
    <w:rsid w:val="00197FD6"/>
    <w:pPr>
      <w:ind w:firstLine="567"/>
      <w:jc w:val="both"/>
    </w:pPr>
    <w:rPr>
      <w:rFonts w:eastAsia="Times New Roman"/>
      <w:lang w:eastAsia="sl-SI"/>
    </w:rPr>
  </w:style>
  <w:style w:type="paragraph" w:customStyle="1" w:styleId="Radenci-11slika">
    <w:name w:val="Radenci-11slika"/>
    <w:basedOn w:val="Navaden"/>
    <w:autoRedefine/>
    <w:qFormat/>
    <w:rsid w:val="00197FD6"/>
    <w:pPr>
      <w:spacing w:after="240"/>
      <w:jc w:val="center"/>
    </w:pPr>
    <w:rPr>
      <w:rFonts w:eastAsia="Times New Roman"/>
      <w:b/>
      <w:bCs/>
      <w:i/>
      <w:sz w:val="20"/>
      <w:szCs w:val="18"/>
      <w:lang w:eastAsia="sl-SI"/>
    </w:rPr>
  </w:style>
  <w:style w:type="paragraph" w:customStyle="1" w:styleId="Radenci-12alineje">
    <w:name w:val="Radenci-12alineje"/>
    <w:basedOn w:val="Odstavekseznama"/>
    <w:autoRedefine/>
    <w:qFormat/>
    <w:rsid w:val="00197FD6"/>
    <w:pPr>
      <w:tabs>
        <w:tab w:val="left" w:pos="1134"/>
      </w:tabs>
      <w:ind w:left="0"/>
      <w:contextualSpacing w:val="0"/>
      <w:jc w:val="both"/>
    </w:pPr>
    <w:rPr>
      <w:szCs w:val="24"/>
    </w:rPr>
  </w:style>
  <w:style w:type="paragraph" w:customStyle="1" w:styleId="Radenci-14summary">
    <w:name w:val="Radenci-14summary"/>
    <w:basedOn w:val="Navaden"/>
    <w:autoRedefine/>
    <w:qFormat/>
    <w:rsid w:val="00197FD6"/>
    <w:pPr>
      <w:spacing w:after="240"/>
      <w:jc w:val="both"/>
    </w:pPr>
    <w:rPr>
      <w:rFonts w:eastAsia="Times New Roman"/>
      <w:b/>
      <w:caps/>
      <w:lang w:val="bs-Latn-BA" w:eastAsia="sl-SI"/>
    </w:rPr>
  </w:style>
  <w:style w:type="paragraph" w:customStyle="1" w:styleId="Radenci-15summnaslov">
    <w:name w:val="Radenci-15summnaslov"/>
    <w:basedOn w:val="Navaden"/>
    <w:qFormat/>
    <w:rsid w:val="00AC23A1"/>
    <w:pPr>
      <w:tabs>
        <w:tab w:val="left" w:pos="9960"/>
      </w:tabs>
      <w:spacing w:after="360"/>
      <w:jc w:val="center"/>
    </w:pPr>
    <w:rPr>
      <w:rFonts w:eastAsia="Times New Roman"/>
      <w:b/>
      <w:caps/>
      <w:szCs w:val="18"/>
      <w:lang w:val="bs-Latn-BA" w:eastAsia="sl-SI"/>
    </w:rPr>
  </w:style>
  <w:style w:type="paragraph" w:customStyle="1" w:styleId="radenci-16podpogl">
    <w:name w:val="radenci-16podpogl"/>
    <w:basedOn w:val="radenci-09poglavje"/>
    <w:autoRedefine/>
    <w:qFormat/>
    <w:rsid w:val="00197FD6"/>
    <w:pPr>
      <w:numPr>
        <w:ilvl w:val="1"/>
      </w:numPr>
    </w:pPr>
    <w:rPr>
      <w:caps w:val="0"/>
    </w:rPr>
  </w:style>
  <w:style w:type="paragraph" w:customStyle="1" w:styleId="Radenci-17podpodpogl">
    <w:name w:val="Radenci-17podpodpogl"/>
    <w:basedOn w:val="Odstavekseznama"/>
    <w:autoRedefine/>
    <w:qFormat/>
    <w:rsid w:val="00197FD6"/>
    <w:pPr>
      <w:numPr>
        <w:ilvl w:val="2"/>
        <w:numId w:val="3"/>
      </w:numPr>
      <w:jc w:val="both"/>
    </w:pPr>
    <w:rPr>
      <w:b/>
      <w:bCs/>
      <w:lang w:val="sr-Latn-CS"/>
    </w:rPr>
  </w:style>
  <w:style w:type="paragraph" w:customStyle="1" w:styleId="Radenci-avtoropomb">
    <w:name w:val="Radenci-avtor opomb"/>
    <w:basedOn w:val="Sprotnaopomba-besedilo"/>
    <w:autoRedefine/>
    <w:qFormat/>
    <w:rsid w:val="00197FD6"/>
    <w:pPr>
      <w:spacing w:after="60"/>
      <w:ind w:left="284" w:hanging="284"/>
      <w:jc w:val="both"/>
    </w:pPr>
    <w:rPr>
      <w:rFonts w:eastAsia="Times New Roman"/>
      <w:i/>
      <w:szCs w:val="16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197FD6"/>
    <w:rPr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197FD6"/>
    <w:rPr>
      <w:rFonts w:ascii="Calibri" w:hAnsi="Calibri" w:cs="Times New Roman"/>
      <w:sz w:val="20"/>
      <w:szCs w:val="20"/>
    </w:rPr>
  </w:style>
  <w:style w:type="paragraph" w:customStyle="1" w:styleId="Radenciopombe">
    <w:name w:val="Radenci opombe"/>
    <w:basedOn w:val="Sprotnaopomba-besedilo"/>
    <w:autoRedefine/>
    <w:qFormat/>
    <w:rsid w:val="00197FD6"/>
    <w:pPr>
      <w:spacing w:after="60"/>
      <w:ind w:left="284" w:hanging="284"/>
      <w:jc w:val="both"/>
    </w:pPr>
    <w:rPr>
      <w:rFonts w:eastAsia="Times New Roman"/>
      <w:i/>
      <w:szCs w:val="16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7D396E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D396E"/>
    <w:rPr>
      <w:rFonts w:ascii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7D396E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D396E"/>
    <w:rPr>
      <w:rFonts w:ascii="Calibri" w:hAnsi="Calibri" w:cs="Times New Roman"/>
    </w:rPr>
  </w:style>
  <w:style w:type="paragraph" w:customStyle="1" w:styleId="Default">
    <w:name w:val="Default"/>
    <w:rsid w:val="007D396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7D39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7D396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vadensplet">
    <w:name w:val="Normal (Web)"/>
    <w:basedOn w:val="Navaden"/>
    <w:uiPriority w:val="99"/>
    <w:semiHidden/>
    <w:unhideWhenUsed/>
    <w:rsid w:val="007D396E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color w:val="auto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7D396E"/>
  </w:style>
  <w:style w:type="character" w:styleId="Besediloograde">
    <w:name w:val="Placeholder Text"/>
    <w:basedOn w:val="Privzetapisavaodstavka"/>
    <w:uiPriority w:val="99"/>
    <w:semiHidden/>
    <w:rsid w:val="005A1A21"/>
    <w:rPr>
      <w:color w:val="80808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869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86953"/>
    <w:rPr>
      <w:rFonts w:ascii="Tahoma" w:eastAsiaTheme="minorEastAsia" w:hAnsi="Tahoma" w:cs="Tahoma"/>
      <w:color w:val="44546A" w:themeColor="text2"/>
      <w:sz w:val="16"/>
      <w:szCs w:val="16"/>
    </w:rPr>
  </w:style>
  <w:style w:type="character" w:styleId="Sprotnaopomba-sklic">
    <w:name w:val="footnote reference"/>
    <w:basedOn w:val="Privzetapisavaodstavka"/>
    <w:uiPriority w:val="99"/>
    <w:semiHidden/>
    <w:unhideWhenUsed/>
    <w:rsid w:val="00C86953"/>
    <w:rPr>
      <w:vertAlign w:val="superscript"/>
    </w:rPr>
  </w:style>
  <w:style w:type="character" w:styleId="Hiperpovezava">
    <w:name w:val="Hyperlink"/>
    <w:basedOn w:val="Privzetapisavaodstavka"/>
    <w:uiPriority w:val="99"/>
    <w:semiHidden/>
    <w:unhideWhenUsed/>
    <w:rsid w:val="00F27938"/>
    <w:rPr>
      <w:color w:val="0000FF"/>
      <w:u w:val="single"/>
    </w:rPr>
  </w:style>
  <w:style w:type="paragraph" w:styleId="Telobesedila2">
    <w:name w:val="Body Text 2"/>
    <w:basedOn w:val="Navaden"/>
    <w:link w:val="Telobesedila2Znak"/>
    <w:rsid w:val="00500509"/>
    <w:pPr>
      <w:spacing w:line="240" w:lineRule="auto"/>
      <w:contextualSpacing w:val="0"/>
      <w:jc w:val="center"/>
    </w:pPr>
    <w:rPr>
      <w:rFonts w:ascii="Times New Roman" w:eastAsia="Times New Roman" w:hAnsi="Times New Roman" w:cs="Times New Roman"/>
      <w:color w:val="auto"/>
      <w:sz w:val="28"/>
      <w:szCs w:val="24"/>
      <w:lang w:eastAsia="sl-SI"/>
    </w:rPr>
  </w:style>
  <w:style w:type="character" w:customStyle="1" w:styleId="Telobesedila2Znak">
    <w:name w:val="Telo besedila 2 Znak"/>
    <w:basedOn w:val="Privzetapisavaodstavka"/>
    <w:link w:val="Telobesedila2"/>
    <w:rsid w:val="00500509"/>
    <w:rPr>
      <w:rFonts w:ascii="Times New Roman" w:eastAsia="Times New Roman" w:hAnsi="Times New Roman" w:cs="Times New Roman"/>
      <w:sz w:val="28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D396E"/>
    <w:pPr>
      <w:spacing w:line="276" w:lineRule="auto"/>
      <w:contextualSpacing/>
    </w:pPr>
    <w:rPr>
      <w:rFonts w:eastAsiaTheme="minorEastAsia"/>
      <w:color w:val="44546A" w:themeColor="text2"/>
      <w:sz w:val="24"/>
      <w:szCs w:val="20"/>
    </w:rPr>
  </w:style>
  <w:style w:type="paragraph" w:styleId="Naslov1">
    <w:name w:val="heading 1"/>
    <w:basedOn w:val="Navaden"/>
    <w:next w:val="Navaden"/>
    <w:link w:val="Naslov1Znak"/>
    <w:uiPriority w:val="9"/>
    <w:qFormat/>
    <w:rsid w:val="007D39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7D396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Radenci-13literatura">
    <w:name w:val="Radenci-13literatura"/>
    <w:basedOn w:val="Radenci-12alineje"/>
    <w:autoRedefine/>
    <w:qFormat/>
    <w:rsid w:val="00197FD6"/>
    <w:rPr>
      <w:sz w:val="20"/>
      <w:szCs w:val="18"/>
    </w:rPr>
  </w:style>
  <w:style w:type="paragraph" w:customStyle="1" w:styleId="Radenci-06izvleektekst">
    <w:name w:val="Radenci-06izvlečektekst"/>
    <w:basedOn w:val="Navaden"/>
    <w:qFormat/>
    <w:rsid w:val="00A81F62"/>
    <w:pPr>
      <w:suppressAutoHyphens/>
      <w:spacing w:before="60" w:after="240"/>
      <w:jc w:val="both"/>
    </w:pPr>
    <w:rPr>
      <w:rFonts w:eastAsia="Times New Roman"/>
      <w:bCs/>
      <w:i/>
      <w:iCs/>
      <w:color w:val="000000"/>
      <w:sz w:val="20"/>
      <w:lang w:val="en-GB" w:eastAsia="sl-SI"/>
    </w:rPr>
  </w:style>
  <w:style w:type="paragraph" w:customStyle="1" w:styleId="Radenci-01kat1">
    <w:name w:val="Radenci-01kat1"/>
    <w:basedOn w:val="Navaden"/>
    <w:autoRedefine/>
    <w:qFormat/>
    <w:rsid w:val="00197FD6"/>
    <w:pPr>
      <w:suppressAutoHyphens/>
      <w:jc w:val="right"/>
    </w:pPr>
    <w:rPr>
      <w:rFonts w:eastAsia="Times New Roman"/>
      <w:bCs/>
      <w:i/>
      <w:iCs/>
      <w:sz w:val="18"/>
      <w:szCs w:val="18"/>
      <w:lang w:val="bs-Latn-BA" w:eastAsia="sl-SI"/>
    </w:rPr>
  </w:style>
  <w:style w:type="paragraph" w:customStyle="1" w:styleId="Radenci-02Kat2">
    <w:name w:val="Radenci-02Kat2"/>
    <w:basedOn w:val="Navaden"/>
    <w:autoRedefine/>
    <w:qFormat/>
    <w:rsid w:val="00197FD6"/>
    <w:pPr>
      <w:suppressAutoHyphens/>
      <w:spacing w:after="480"/>
      <w:jc w:val="right"/>
    </w:pPr>
    <w:rPr>
      <w:rFonts w:eastAsia="Times New Roman"/>
      <w:bCs/>
      <w:i/>
      <w:iCs/>
      <w:sz w:val="18"/>
      <w:szCs w:val="18"/>
      <w:lang w:val="bs-Latn-BA" w:eastAsia="sl-SI"/>
    </w:rPr>
  </w:style>
  <w:style w:type="paragraph" w:customStyle="1" w:styleId="Radenci-04naslov">
    <w:name w:val="Radenci-04naslov"/>
    <w:basedOn w:val="Navaden"/>
    <w:autoRedefine/>
    <w:qFormat/>
    <w:rsid w:val="002F45DF"/>
    <w:pPr>
      <w:suppressAutoHyphens/>
      <w:spacing w:before="240" w:after="480"/>
      <w:jc w:val="right"/>
      <w:outlineLvl w:val="0"/>
    </w:pPr>
    <w:rPr>
      <w:rFonts w:eastAsia="Times New Roman"/>
      <w:b/>
      <w:bCs/>
      <w:i/>
      <w:caps/>
      <w:kern w:val="28"/>
      <w:sz w:val="28"/>
      <w:szCs w:val="28"/>
      <w:lang w:val="bs-Latn-BA" w:eastAsia="ar-SA"/>
    </w:rPr>
  </w:style>
  <w:style w:type="paragraph" w:customStyle="1" w:styleId="Radenci-05izvleek">
    <w:name w:val="Radenci-05izvleček"/>
    <w:basedOn w:val="Navaden"/>
    <w:autoRedefine/>
    <w:qFormat/>
    <w:rsid w:val="00197FD6"/>
    <w:pPr>
      <w:suppressAutoHyphens/>
      <w:spacing w:before="60" w:after="60"/>
      <w:jc w:val="right"/>
    </w:pPr>
    <w:rPr>
      <w:rFonts w:eastAsia="Times New Roman"/>
      <w:b/>
      <w:i/>
      <w:color w:val="000000"/>
      <w:sz w:val="20"/>
      <w:szCs w:val="18"/>
      <w:lang w:val="bs-Latn-BA" w:eastAsia="sl-SI"/>
    </w:rPr>
  </w:style>
  <w:style w:type="paragraph" w:customStyle="1" w:styleId="Radenci-07KBnas">
    <w:name w:val="Radenci-07KBnas"/>
    <w:basedOn w:val="Brezrazmikov"/>
    <w:autoRedefine/>
    <w:qFormat/>
    <w:rsid w:val="00197FD6"/>
    <w:pPr>
      <w:jc w:val="right"/>
    </w:pPr>
    <w:rPr>
      <w:rFonts w:asciiTheme="minorHAnsi" w:eastAsia="Times New Roman" w:hAnsiTheme="minorHAnsi" w:cs="Arial"/>
      <w:b/>
      <w:i/>
      <w:sz w:val="20"/>
      <w:szCs w:val="18"/>
      <w:lang w:eastAsia="sl-SI"/>
    </w:rPr>
  </w:style>
  <w:style w:type="paragraph" w:styleId="Brezrazmikov">
    <w:name w:val="No Spacing"/>
    <w:uiPriority w:val="1"/>
    <w:qFormat/>
    <w:rsid w:val="00197FD6"/>
    <w:rPr>
      <w:rFonts w:ascii="Calibri" w:hAnsi="Calibri" w:cs="Times New Roman"/>
    </w:rPr>
  </w:style>
  <w:style w:type="paragraph" w:customStyle="1" w:styleId="Radenci-08KBtekst">
    <w:name w:val="Radenci-08KBtekst"/>
    <w:basedOn w:val="Navaden"/>
    <w:autoRedefine/>
    <w:qFormat/>
    <w:rsid w:val="00197FD6"/>
    <w:pPr>
      <w:spacing w:before="60" w:after="600"/>
      <w:jc w:val="right"/>
    </w:pPr>
    <w:rPr>
      <w:rFonts w:eastAsia="Times New Roman"/>
      <w:i/>
      <w:sz w:val="20"/>
      <w:szCs w:val="18"/>
      <w:lang w:val="sr-Latn-CS" w:eastAsia="sl-SI"/>
    </w:rPr>
  </w:style>
  <w:style w:type="paragraph" w:customStyle="1" w:styleId="radenci-09poglavje">
    <w:name w:val="radenci-09poglavje"/>
    <w:basedOn w:val="Odstavekseznama"/>
    <w:autoRedefine/>
    <w:qFormat/>
    <w:rsid w:val="00197FD6"/>
    <w:pPr>
      <w:numPr>
        <w:numId w:val="3"/>
      </w:numPr>
      <w:contextualSpacing w:val="0"/>
      <w:jc w:val="both"/>
    </w:pPr>
    <w:rPr>
      <w:b/>
      <w:caps/>
    </w:rPr>
  </w:style>
  <w:style w:type="paragraph" w:styleId="Odstavekseznama">
    <w:name w:val="List Paragraph"/>
    <w:basedOn w:val="Navaden"/>
    <w:uiPriority w:val="34"/>
    <w:qFormat/>
    <w:rsid w:val="00197FD6"/>
    <w:pPr>
      <w:ind w:left="720"/>
    </w:pPr>
  </w:style>
  <w:style w:type="paragraph" w:customStyle="1" w:styleId="Radenci-10besedilo">
    <w:name w:val="Radenci-10besedilo"/>
    <w:basedOn w:val="Navaden"/>
    <w:autoRedefine/>
    <w:qFormat/>
    <w:rsid w:val="00197FD6"/>
    <w:pPr>
      <w:ind w:firstLine="567"/>
      <w:jc w:val="both"/>
    </w:pPr>
    <w:rPr>
      <w:rFonts w:eastAsia="Times New Roman"/>
      <w:lang w:eastAsia="sl-SI"/>
    </w:rPr>
  </w:style>
  <w:style w:type="paragraph" w:customStyle="1" w:styleId="Radenci-11slika">
    <w:name w:val="Radenci-11slika"/>
    <w:basedOn w:val="Navaden"/>
    <w:autoRedefine/>
    <w:qFormat/>
    <w:rsid w:val="00197FD6"/>
    <w:pPr>
      <w:spacing w:after="240"/>
      <w:jc w:val="center"/>
    </w:pPr>
    <w:rPr>
      <w:rFonts w:eastAsia="Times New Roman"/>
      <w:b/>
      <w:bCs/>
      <w:i/>
      <w:sz w:val="20"/>
      <w:szCs w:val="18"/>
      <w:lang w:eastAsia="sl-SI"/>
    </w:rPr>
  </w:style>
  <w:style w:type="paragraph" w:customStyle="1" w:styleId="Radenci-12alineje">
    <w:name w:val="Radenci-12alineje"/>
    <w:basedOn w:val="Odstavekseznama"/>
    <w:autoRedefine/>
    <w:qFormat/>
    <w:rsid w:val="00197FD6"/>
    <w:pPr>
      <w:tabs>
        <w:tab w:val="left" w:pos="1134"/>
      </w:tabs>
      <w:ind w:left="0"/>
      <w:contextualSpacing w:val="0"/>
      <w:jc w:val="both"/>
    </w:pPr>
    <w:rPr>
      <w:szCs w:val="24"/>
    </w:rPr>
  </w:style>
  <w:style w:type="paragraph" w:customStyle="1" w:styleId="Radenci-14summary">
    <w:name w:val="Radenci-14summary"/>
    <w:basedOn w:val="Navaden"/>
    <w:autoRedefine/>
    <w:qFormat/>
    <w:rsid w:val="00197FD6"/>
    <w:pPr>
      <w:spacing w:after="240"/>
      <w:jc w:val="both"/>
    </w:pPr>
    <w:rPr>
      <w:rFonts w:eastAsia="Times New Roman"/>
      <w:b/>
      <w:caps/>
      <w:lang w:val="bs-Latn-BA" w:eastAsia="sl-SI"/>
    </w:rPr>
  </w:style>
  <w:style w:type="paragraph" w:customStyle="1" w:styleId="Radenci-15summnaslov">
    <w:name w:val="Radenci-15summnaslov"/>
    <w:basedOn w:val="Navaden"/>
    <w:qFormat/>
    <w:rsid w:val="00AC23A1"/>
    <w:pPr>
      <w:tabs>
        <w:tab w:val="left" w:pos="9960"/>
      </w:tabs>
      <w:spacing w:after="360"/>
      <w:jc w:val="center"/>
    </w:pPr>
    <w:rPr>
      <w:rFonts w:eastAsia="Times New Roman"/>
      <w:b/>
      <w:caps/>
      <w:szCs w:val="18"/>
      <w:lang w:val="bs-Latn-BA" w:eastAsia="sl-SI"/>
    </w:rPr>
  </w:style>
  <w:style w:type="paragraph" w:customStyle="1" w:styleId="radenci-16podpogl">
    <w:name w:val="radenci-16podpogl"/>
    <w:basedOn w:val="radenci-09poglavje"/>
    <w:autoRedefine/>
    <w:qFormat/>
    <w:rsid w:val="00197FD6"/>
    <w:pPr>
      <w:numPr>
        <w:ilvl w:val="1"/>
      </w:numPr>
    </w:pPr>
    <w:rPr>
      <w:caps w:val="0"/>
    </w:rPr>
  </w:style>
  <w:style w:type="paragraph" w:customStyle="1" w:styleId="Radenci-17podpodpogl">
    <w:name w:val="Radenci-17podpodpogl"/>
    <w:basedOn w:val="Odstavekseznama"/>
    <w:autoRedefine/>
    <w:qFormat/>
    <w:rsid w:val="00197FD6"/>
    <w:pPr>
      <w:numPr>
        <w:ilvl w:val="2"/>
        <w:numId w:val="3"/>
      </w:numPr>
      <w:jc w:val="both"/>
    </w:pPr>
    <w:rPr>
      <w:b/>
      <w:bCs/>
      <w:lang w:val="sr-Latn-CS"/>
    </w:rPr>
  </w:style>
  <w:style w:type="paragraph" w:customStyle="1" w:styleId="Radenci-avtoropomb">
    <w:name w:val="Radenci-avtor opomb"/>
    <w:basedOn w:val="Sprotnaopomba-besedilo"/>
    <w:autoRedefine/>
    <w:qFormat/>
    <w:rsid w:val="00197FD6"/>
    <w:pPr>
      <w:spacing w:after="60"/>
      <w:ind w:left="284" w:hanging="284"/>
      <w:jc w:val="both"/>
    </w:pPr>
    <w:rPr>
      <w:rFonts w:eastAsia="Times New Roman"/>
      <w:i/>
      <w:szCs w:val="16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197FD6"/>
    <w:rPr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197FD6"/>
    <w:rPr>
      <w:rFonts w:ascii="Calibri" w:hAnsi="Calibri" w:cs="Times New Roman"/>
      <w:sz w:val="20"/>
      <w:szCs w:val="20"/>
    </w:rPr>
  </w:style>
  <w:style w:type="paragraph" w:customStyle="1" w:styleId="Radenciopombe">
    <w:name w:val="Radenci opombe"/>
    <w:basedOn w:val="Sprotnaopomba-besedilo"/>
    <w:autoRedefine/>
    <w:qFormat/>
    <w:rsid w:val="00197FD6"/>
    <w:pPr>
      <w:spacing w:after="60"/>
      <w:ind w:left="284" w:hanging="284"/>
      <w:jc w:val="both"/>
    </w:pPr>
    <w:rPr>
      <w:rFonts w:eastAsia="Times New Roman"/>
      <w:i/>
      <w:szCs w:val="16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7D396E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D396E"/>
    <w:rPr>
      <w:rFonts w:ascii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7D396E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D396E"/>
    <w:rPr>
      <w:rFonts w:ascii="Calibri" w:hAnsi="Calibri" w:cs="Times New Roman"/>
    </w:rPr>
  </w:style>
  <w:style w:type="paragraph" w:customStyle="1" w:styleId="Default">
    <w:name w:val="Default"/>
    <w:rsid w:val="007D396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7D39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7D396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vadensplet">
    <w:name w:val="Normal (Web)"/>
    <w:basedOn w:val="Navaden"/>
    <w:uiPriority w:val="99"/>
    <w:semiHidden/>
    <w:unhideWhenUsed/>
    <w:rsid w:val="007D396E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color w:val="auto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7D396E"/>
  </w:style>
  <w:style w:type="character" w:styleId="Besediloograde">
    <w:name w:val="Placeholder Text"/>
    <w:basedOn w:val="Privzetapisavaodstavka"/>
    <w:uiPriority w:val="99"/>
    <w:semiHidden/>
    <w:rsid w:val="005A1A21"/>
    <w:rPr>
      <w:color w:val="80808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869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86953"/>
    <w:rPr>
      <w:rFonts w:ascii="Tahoma" w:eastAsiaTheme="minorEastAsia" w:hAnsi="Tahoma" w:cs="Tahoma"/>
      <w:color w:val="44546A" w:themeColor="text2"/>
      <w:sz w:val="16"/>
      <w:szCs w:val="16"/>
    </w:rPr>
  </w:style>
  <w:style w:type="character" w:styleId="Sprotnaopomba-sklic">
    <w:name w:val="footnote reference"/>
    <w:basedOn w:val="Privzetapisavaodstavka"/>
    <w:uiPriority w:val="99"/>
    <w:semiHidden/>
    <w:unhideWhenUsed/>
    <w:rsid w:val="00C86953"/>
    <w:rPr>
      <w:vertAlign w:val="superscript"/>
    </w:rPr>
  </w:style>
  <w:style w:type="character" w:styleId="Hiperpovezava">
    <w:name w:val="Hyperlink"/>
    <w:basedOn w:val="Privzetapisavaodstavka"/>
    <w:uiPriority w:val="99"/>
    <w:semiHidden/>
    <w:unhideWhenUsed/>
    <w:rsid w:val="00F27938"/>
    <w:rPr>
      <w:color w:val="0000FF"/>
      <w:u w:val="single"/>
    </w:rPr>
  </w:style>
  <w:style w:type="paragraph" w:styleId="Telobesedila2">
    <w:name w:val="Body Text 2"/>
    <w:basedOn w:val="Navaden"/>
    <w:link w:val="Telobesedila2Znak"/>
    <w:rsid w:val="00500509"/>
    <w:pPr>
      <w:spacing w:line="240" w:lineRule="auto"/>
      <w:contextualSpacing w:val="0"/>
      <w:jc w:val="center"/>
    </w:pPr>
    <w:rPr>
      <w:rFonts w:ascii="Times New Roman" w:eastAsia="Times New Roman" w:hAnsi="Times New Roman" w:cs="Times New Roman"/>
      <w:color w:val="auto"/>
      <w:sz w:val="28"/>
      <w:szCs w:val="24"/>
      <w:lang w:eastAsia="sl-SI"/>
    </w:rPr>
  </w:style>
  <w:style w:type="character" w:customStyle="1" w:styleId="Telobesedila2Znak">
    <w:name w:val="Telo besedila 2 Znak"/>
    <w:basedOn w:val="Privzetapisavaodstavka"/>
    <w:link w:val="Telobesedila2"/>
    <w:rsid w:val="00500509"/>
    <w:rPr>
      <w:rFonts w:ascii="Times New Roman" w:eastAsia="Times New Roman" w:hAnsi="Times New Roman" w:cs="Times New Roman"/>
      <w:sz w:val="28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2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Gostenčnik</dc:creator>
  <cp:lastModifiedBy>jenus</cp:lastModifiedBy>
  <cp:revision>6</cp:revision>
  <cp:lastPrinted>2017-03-17T09:57:00Z</cp:lastPrinted>
  <dcterms:created xsi:type="dcterms:W3CDTF">2017-04-10T09:33:00Z</dcterms:created>
  <dcterms:modified xsi:type="dcterms:W3CDTF">2017-05-04T12:49:00Z</dcterms:modified>
</cp:coreProperties>
</file>